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17C3" w14:textId="0F41D69A" w:rsidR="003B176A" w:rsidRPr="00534150" w:rsidRDefault="00EE1267" w:rsidP="00811A95">
      <w:pPr>
        <w:jc w:val="center"/>
        <w:rPr>
          <w:rFonts w:ascii="Arial" w:hAnsi="Arial" w:cs="Arial"/>
          <w:b/>
          <w:bCs/>
          <w:sz w:val="44"/>
          <w:szCs w:val="44"/>
          <w:lang w:val="en-US"/>
        </w:rPr>
      </w:pPr>
      <w:r w:rsidRPr="00534150">
        <w:rPr>
          <w:rFonts w:ascii="Arial" w:hAnsi="Arial" w:cs="Arial"/>
          <w:sz w:val="20"/>
          <w:szCs w:val="20"/>
          <w:lang w:val="en-US"/>
        </w:rPr>
        <w:t>Issue No.1</w:t>
      </w:r>
      <w:r w:rsidRPr="00EE1267">
        <w:rPr>
          <w:rFonts w:ascii="Arial" w:hAnsi="Arial" w:cs="Arial"/>
          <w:sz w:val="44"/>
          <w:szCs w:val="44"/>
          <w:lang w:val="en-US"/>
        </w:rPr>
        <w:t xml:space="preserve"> </w:t>
      </w:r>
      <w:r w:rsidR="00677C4C">
        <w:rPr>
          <w:rFonts w:ascii="Arial" w:hAnsi="Arial" w:cs="Arial"/>
          <w:b/>
          <w:bCs/>
          <w:sz w:val="44"/>
          <w:szCs w:val="44"/>
          <w:lang w:val="en-US"/>
        </w:rPr>
        <w:t>April</w:t>
      </w:r>
      <w:r w:rsidRPr="00534150">
        <w:rPr>
          <w:rFonts w:ascii="Arial" w:hAnsi="Arial" w:cs="Arial"/>
          <w:b/>
          <w:bCs/>
          <w:sz w:val="44"/>
          <w:szCs w:val="44"/>
          <w:lang w:val="en-US"/>
        </w:rPr>
        <w:t xml:space="preserve"> 2026 Newsletter</w:t>
      </w:r>
    </w:p>
    <w:p w14:paraId="0526EB23" w14:textId="5EFC3A00" w:rsidR="00EE1267" w:rsidRPr="00534150" w:rsidRDefault="00EE1267" w:rsidP="00534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Arial" w:hAnsi="Arial" w:cs="Arial"/>
          <w:b/>
          <w:bCs/>
          <w:lang w:val="en-US"/>
        </w:rPr>
      </w:pPr>
      <w:r w:rsidRPr="00534150">
        <w:rPr>
          <w:rFonts w:ascii="Arial" w:hAnsi="Arial" w:cs="Arial"/>
          <w:b/>
          <w:bCs/>
          <w:lang w:val="en-US"/>
        </w:rPr>
        <w:t xml:space="preserve">Welcome to Issue No.1 of The New Surgery PPG Newsletter.  The PPG was established in March 2025 and </w:t>
      </w:r>
      <w:r w:rsidR="006064CE" w:rsidRPr="00534150">
        <w:rPr>
          <w:rFonts w:ascii="Arial" w:hAnsi="Arial" w:cs="Arial"/>
          <w:b/>
          <w:bCs/>
          <w:lang w:val="en-US"/>
        </w:rPr>
        <w:t>has</w:t>
      </w:r>
      <w:r w:rsidRPr="00534150">
        <w:rPr>
          <w:rFonts w:ascii="Arial" w:hAnsi="Arial" w:cs="Arial"/>
          <w:b/>
          <w:bCs/>
          <w:lang w:val="en-US"/>
        </w:rPr>
        <w:t xml:space="preserve"> spent the last </w:t>
      </w:r>
      <w:r w:rsidR="00677C4C">
        <w:rPr>
          <w:rFonts w:ascii="Arial" w:hAnsi="Arial" w:cs="Arial"/>
          <w:b/>
          <w:bCs/>
          <w:lang w:val="en-US"/>
        </w:rPr>
        <w:t>12</w:t>
      </w:r>
      <w:r w:rsidRPr="00534150">
        <w:rPr>
          <w:rFonts w:ascii="Arial" w:hAnsi="Arial" w:cs="Arial"/>
          <w:b/>
          <w:bCs/>
          <w:lang w:val="en-US"/>
        </w:rPr>
        <w:t xml:space="preserve"> months getting to know patients and the practice team.</w:t>
      </w:r>
      <w:r w:rsidR="00993853">
        <w:rPr>
          <w:rFonts w:ascii="Arial" w:hAnsi="Arial" w:cs="Arial"/>
          <w:b/>
          <w:bCs/>
          <w:lang w:val="en-US"/>
        </w:rPr>
        <w:t xml:space="preserve"> We welcome new members.</w:t>
      </w:r>
    </w:p>
    <w:p w14:paraId="164A1561" w14:textId="326DCF42" w:rsidR="00EE1267" w:rsidRPr="00534150" w:rsidRDefault="00E83648" w:rsidP="00534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Arial" w:hAnsi="Arial" w:cs="Arial"/>
          <w:b/>
          <w:bCs/>
          <w:lang w:val="en-US"/>
        </w:rPr>
      </w:pPr>
      <w:r w:rsidRPr="00534150">
        <w:rPr>
          <w:rFonts w:ascii="Arial" w:hAnsi="Arial" w:cs="Arial"/>
          <w:b/>
          <w:bCs/>
          <w:lang w:val="en-US"/>
        </w:rPr>
        <w:t>To achieve this, w</w:t>
      </w:r>
      <w:r w:rsidR="00EE1267" w:rsidRPr="00534150">
        <w:rPr>
          <w:rFonts w:ascii="Arial" w:hAnsi="Arial" w:cs="Arial"/>
          <w:b/>
          <w:bCs/>
          <w:lang w:val="en-US"/>
        </w:rPr>
        <w:t xml:space="preserve">e have </w:t>
      </w:r>
      <w:r w:rsidRPr="00534150">
        <w:rPr>
          <w:rFonts w:ascii="Arial" w:hAnsi="Arial" w:cs="Arial"/>
          <w:b/>
          <w:bCs/>
          <w:lang w:val="en-US"/>
        </w:rPr>
        <w:t xml:space="preserve">held monthly meetings, assisted at Flu/Covid Vaccination clinics, held patient surveys, reviewed and discussed Friends and Family patient feedback with the practice management team and trained staff </w:t>
      </w:r>
      <w:r w:rsidR="005B617D">
        <w:rPr>
          <w:rFonts w:ascii="Arial" w:hAnsi="Arial" w:cs="Arial"/>
          <w:b/>
          <w:bCs/>
          <w:lang w:val="en-US"/>
        </w:rPr>
        <w:t xml:space="preserve">and patients </w:t>
      </w:r>
      <w:r w:rsidRPr="00534150">
        <w:rPr>
          <w:rFonts w:ascii="Arial" w:hAnsi="Arial" w:cs="Arial"/>
          <w:b/>
          <w:bCs/>
          <w:lang w:val="en-US"/>
        </w:rPr>
        <w:t>on the usage and benefits of using the NHS APP.</w:t>
      </w:r>
    </w:p>
    <w:p w14:paraId="759C679F" w14:textId="5341F42F" w:rsidR="00E83648" w:rsidRDefault="000A2786" w:rsidP="00811A95">
      <w:pPr>
        <w:jc w:val="center"/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1DA2639B" wp14:editId="2E3FB275">
            <wp:extent cx="1963141" cy="986172"/>
            <wp:effectExtent l="0" t="0" r="0" b="4445"/>
            <wp:docPr id="4" name="Picture 3" descr="A hand holding a mobile phone showing the NHS App open on screen with the text 'Do more with the NHS App!' to the 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hand holding a mobile phone showing the NHS App open on screen with the text 'Do more with the NHS App!' to the lef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659" cy="99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150">
        <w:rPr>
          <w:noProof/>
        </w:rPr>
        <w:drawing>
          <wp:inline distT="0" distB="0" distL="0" distR="0" wp14:anchorId="0BE3AAAE" wp14:editId="7DF971E5">
            <wp:extent cx="1597833" cy="926843"/>
            <wp:effectExtent l="0" t="0" r="2540" b="6985"/>
            <wp:docPr id="8" name="Picture 6" descr="QuickTapSurvey Erfahrungen, Vor- und Nachteile - Capterra Deutschland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ickTapSurvey Erfahrungen, Vor- und Nachteile - Capterra Deutschland 2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880" cy="9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BDDD" w14:textId="24418FA9" w:rsidR="00E83648" w:rsidRPr="00EE1267" w:rsidRDefault="00534150" w:rsidP="00534150">
      <w:pPr>
        <w:jc w:val="center"/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2221EC80" wp14:editId="22A444F9">
            <wp:extent cx="2324100" cy="1015674"/>
            <wp:effectExtent l="0" t="0" r="0" b="0"/>
            <wp:docPr id="12" name="Picture 10" descr="When friends become family | Faith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hen friends become family | Faith and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027" cy="102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6E0">
        <w:rPr>
          <w:rFonts w:ascii="Arial" w:hAnsi="Arial" w:cs="Arial"/>
          <w:lang w:val="en-US"/>
        </w:rPr>
        <w:t xml:space="preserve">  </w:t>
      </w:r>
    </w:p>
    <w:p w14:paraId="08BBFC5F" w14:textId="07B8A23D" w:rsidR="00EE1267" w:rsidRDefault="00534150" w:rsidP="00784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Arial" w:hAnsi="Arial" w:cs="Arial"/>
          <w:lang w:val="en-US"/>
        </w:rPr>
      </w:pPr>
      <w:r w:rsidRPr="007846E0">
        <w:rPr>
          <w:rFonts w:ascii="Arial" w:hAnsi="Arial" w:cs="Arial"/>
          <w:b/>
          <w:bCs/>
          <w:lang w:val="en-US"/>
        </w:rPr>
        <w:t>PPG Events</w:t>
      </w:r>
      <w:r>
        <w:rPr>
          <w:rFonts w:ascii="Arial" w:hAnsi="Arial" w:cs="Arial"/>
          <w:lang w:val="en-US"/>
        </w:rPr>
        <w:t xml:space="preserve">: NHS APP advice and guidance sessions </w:t>
      </w:r>
      <w:r w:rsidR="004A382C">
        <w:rPr>
          <w:rFonts w:ascii="Arial" w:hAnsi="Arial" w:cs="Arial"/>
          <w:lang w:val="en-US"/>
        </w:rPr>
        <w:t>were</w:t>
      </w:r>
      <w:r>
        <w:rPr>
          <w:rFonts w:ascii="Arial" w:hAnsi="Arial" w:cs="Arial"/>
          <w:lang w:val="en-US"/>
        </w:rPr>
        <w:t xml:space="preserve"> held at the surgery between 10.30-12.30, Tuesday 17</w:t>
      </w:r>
      <w:r w:rsidRPr="00534150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February and Tuesday 10</w:t>
      </w:r>
      <w:r w:rsidRPr="00534150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March 2026.</w:t>
      </w:r>
      <w:r w:rsidR="000B5FFE">
        <w:rPr>
          <w:rFonts w:ascii="Arial" w:hAnsi="Arial" w:cs="Arial"/>
          <w:lang w:val="en-US"/>
        </w:rPr>
        <w:t xml:space="preserve"> There will be other sessions held later in 2026.</w:t>
      </w:r>
    </w:p>
    <w:p w14:paraId="181B9524" w14:textId="43EE1B22" w:rsidR="00534150" w:rsidRDefault="006064CE" w:rsidP="00784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3BBCC" wp14:editId="5E445F1D">
                <wp:simplePos x="0" y="0"/>
                <wp:positionH relativeFrom="column">
                  <wp:posOffset>1587500</wp:posOffset>
                </wp:positionH>
                <wp:positionV relativeFrom="paragraph">
                  <wp:posOffset>1994535</wp:posOffset>
                </wp:positionV>
                <wp:extent cx="1416050" cy="6350"/>
                <wp:effectExtent l="0" t="76200" r="12700" b="107950"/>
                <wp:wrapNone/>
                <wp:docPr id="89516439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6050" cy="635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3C73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5pt;margin-top:157.05pt;width:111.5pt;height: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" strokecolor="#4472c4 [3204]" strokeweight="1.5pt">
                <v:stroke endarrow="open"/>
              </v:shape>
            </w:pict>
          </mc:Fallback>
        </mc:AlternateContent>
      </w:r>
      <w:r w:rsidR="00E56657" w:rsidRPr="00E56657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2C6E83" wp14:editId="01538005">
                <wp:simplePos x="0" y="0"/>
                <wp:positionH relativeFrom="margin">
                  <wp:align>left</wp:align>
                </wp:positionH>
                <wp:positionV relativeFrom="paragraph">
                  <wp:posOffset>1048385</wp:posOffset>
                </wp:positionV>
                <wp:extent cx="1498600" cy="1404620"/>
                <wp:effectExtent l="0" t="0" r="2540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29BE0" w14:textId="27D880D0" w:rsidR="00E56657" w:rsidRPr="00104277" w:rsidRDefault="00E5665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042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Digital Transformation October 2025 Survey </w:t>
                            </w:r>
                            <w:r w:rsidR="00104277" w:rsidRPr="001042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–</w:t>
                            </w:r>
                            <w:r w:rsidRPr="001042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104277" w:rsidRPr="001042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NHS APP and Triage Usage – another survey will be held summer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C6E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2.55pt;width:118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">
                <v:textbox style="mso-fit-shape-to-text:t">
                  <w:txbxContent>
                    <w:p w14:paraId="56729BE0" w14:textId="27D880D0" w:rsidR="00E56657" w:rsidRPr="00104277" w:rsidRDefault="00E5665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04277">
                        <w:rPr>
                          <w:rFonts w:ascii="Arial" w:hAnsi="Arial" w:cs="Arial"/>
                          <w:b/>
                          <w:bCs/>
                        </w:rPr>
                        <w:t xml:space="preserve">Digital Transformation October 2025 Survey </w:t>
                      </w:r>
                      <w:r w:rsidR="00104277" w:rsidRPr="00104277">
                        <w:rPr>
                          <w:rFonts w:ascii="Arial" w:hAnsi="Arial" w:cs="Arial"/>
                          <w:b/>
                          <w:bCs/>
                        </w:rPr>
                        <w:t>–</w:t>
                      </w:r>
                      <w:r w:rsidRPr="00104277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104277" w:rsidRPr="00104277">
                        <w:rPr>
                          <w:rFonts w:ascii="Arial" w:hAnsi="Arial" w:cs="Arial"/>
                          <w:b/>
                          <w:bCs/>
                        </w:rPr>
                        <w:t>NHS APP and Triage Usage – another survey will be held summer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4150" w:rsidRPr="007846E0">
        <w:rPr>
          <w:rFonts w:ascii="Arial" w:hAnsi="Arial" w:cs="Arial"/>
          <w:b/>
          <w:bCs/>
          <w:lang w:val="en-US"/>
        </w:rPr>
        <w:t>Friends and Family Feedback:</w:t>
      </w:r>
      <w:r w:rsidR="00534150">
        <w:rPr>
          <w:rFonts w:ascii="Arial" w:hAnsi="Arial" w:cs="Arial"/>
          <w:lang w:val="en-US"/>
        </w:rPr>
        <w:t xml:space="preserve"> </w:t>
      </w:r>
      <w:r w:rsidR="005835E5">
        <w:rPr>
          <w:rFonts w:ascii="Arial" w:hAnsi="Arial" w:cs="Arial"/>
          <w:lang w:val="en-US"/>
        </w:rPr>
        <w:t>309</w:t>
      </w:r>
      <w:r w:rsidR="00534150">
        <w:rPr>
          <w:rFonts w:ascii="Arial" w:hAnsi="Arial" w:cs="Arial"/>
          <w:lang w:val="en-US"/>
        </w:rPr>
        <w:t xml:space="preserve"> patients completed – </w:t>
      </w:r>
      <w:r w:rsidR="00BE1526">
        <w:rPr>
          <w:rFonts w:ascii="Arial" w:hAnsi="Arial" w:cs="Arial"/>
          <w:lang w:val="en-US"/>
        </w:rPr>
        <w:t>264</w:t>
      </w:r>
      <w:r w:rsidR="00534150">
        <w:rPr>
          <w:rFonts w:ascii="Arial" w:hAnsi="Arial" w:cs="Arial"/>
          <w:lang w:val="en-US"/>
        </w:rPr>
        <w:t xml:space="preserve"> (8</w:t>
      </w:r>
      <w:r w:rsidR="00BE1526">
        <w:rPr>
          <w:rFonts w:ascii="Arial" w:hAnsi="Arial" w:cs="Arial"/>
          <w:lang w:val="en-US"/>
        </w:rPr>
        <w:t>4.8</w:t>
      </w:r>
      <w:r w:rsidR="00534150">
        <w:rPr>
          <w:rFonts w:ascii="Arial" w:hAnsi="Arial" w:cs="Arial"/>
          <w:lang w:val="en-US"/>
        </w:rPr>
        <w:t>%), Very Good – 3</w:t>
      </w:r>
      <w:r w:rsidR="00BE1526">
        <w:rPr>
          <w:rFonts w:ascii="Arial" w:hAnsi="Arial" w:cs="Arial"/>
          <w:lang w:val="en-US"/>
        </w:rPr>
        <w:t>2</w:t>
      </w:r>
      <w:r w:rsidR="00534150">
        <w:rPr>
          <w:rFonts w:ascii="Arial" w:hAnsi="Arial" w:cs="Arial"/>
          <w:lang w:val="en-US"/>
        </w:rPr>
        <w:t xml:space="preserve"> (1</w:t>
      </w:r>
      <w:r w:rsidR="00BE1526">
        <w:rPr>
          <w:rFonts w:ascii="Arial" w:hAnsi="Arial" w:cs="Arial"/>
          <w:lang w:val="en-US"/>
        </w:rPr>
        <w:t>0.2</w:t>
      </w:r>
      <w:r w:rsidR="00534150">
        <w:rPr>
          <w:rFonts w:ascii="Arial" w:hAnsi="Arial" w:cs="Arial"/>
          <w:lang w:val="en-US"/>
        </w:rPr>
        <w:t xml:space="preserve">%) Good – </w:t>
      </w:r>
      <w:r w:rsidR="00816B23">
        <w:rPr>
          <w:rFonts w:ascii="Arial" w:hAnsi="Arial" w:cs="Arial"/>
          <w:lang w:val="en-US"/>
        </w:rPr>
        <w:t>7</w:t>
      </w:r>
      <w:r w:rsidR="00534150">
        <w:rPr>
          <w:rFonts w:ascii="Arial" w:hAnsi="Arial" w:cs="Arial"/>
          <w:lang w:val="en-US"/>
        </w:rPr>
        <w:t xml:space="preserve"> (</w:t>
      </w:r>
      <w:r w:rsidR="00816B23">
        <w:rPr>
          <w:rFonts w:ascii="Arial" w:hAnsi="Arial" w:cs="Arial"/>
          <w:lang w:val="en-US"/>
        </w:rPr>
        <w:t>2.2</w:t>
      </w:r>
      <w:r w:rsidR="00534150">
        <w:rPr>
          <w:rFonts w:ascii="Arial" w:hAnsi="Arial" w:cs="Arial"/>
          <w:lang w:val="en-US"/>
        </w:rPr>
        <w:t xml:space="preserve">%) Neither Good nor Poor, </w:t>
      </w:r>
      <w:r w:rsidR="00816B23">
        <w:rPr>
          <w:rFonts w:ascii="Arial" w:hAnsi="Arial" w:cs="Arial"/>
          <w:lang w:val="en-US"/>
        </w:rPr>
        <w:t>3</w:t>
      </w:r>
      <w:r w:rsidR="00534150">
        <w:rPr>
          <w:rFonts w:ascii="Arial" w:hAnsi="Arial" w:cs="Arial"/>
          <w:lang w:val="en-US"/>
        </w:rPr>
        <w:t xml:space="preserve"> (0.</w:t>
      </w:r>
      <w:r w:rsidR="00816B23">
        <w:rPr>
          <w:rFonts w:ascii="Arial" w:hAnsi="Arial" w:cs="Arial"/>
          <w:lang w:val="en-US"/>
        </w:rPr>
        <w:t>9</w:t>
      </w:r>
      <w:r w:rsidR="00534150">
        <w:rPr>
          <w:rFonts w:ascii="Arial" w:hAnsi="Arial" w:cs="Arial"/>
          <w:lang w:val="en-US"/>
        </w:rPr>
        <w:t>%) Poor – 3 (</w:t>
      </w:r>
      <w:r w:rsidR="00816B23">
        <w:rPr>
          <w:rFonts w:ascii="Arial" w:hAnsi="Arial" w:cs="Arial"/>
          <w:lang w:val="en-US"/>
        </w:rPr>
        <w:t>0.9</w:t>
      </w:r>
      <w:r w:rsidR="00534150">
        <w:rPr>
          <w:rFonts w:ascii="Arial" w:hAnsi="Arial" w:cs="Arial"/>
          <w:lang w:val="en-US"/>
        </w:rPr>
        <w:t>%) Very Poor</w:t>
      </w:r>
      <w:r w:rsidR="00816B23">
        <w:rPr>
          <w:rFonts w:ascii="Arial" w:hAnsi="Arial" w:cs="Arial"/>
          <w:lang w:val="en-US"/>
        </w:rPr>
        <w:t xml:space="preserve">. All </w:t>
      </w:r>
      <w:r w:rsidR="000D0AB6">
        <w:rPr>
          <w:rFonts w:ascii="Arial" w:hAnsi="Arial" w:cs="Arial"/>
          <w:lang w:val="en-US"/>
        </w:rPr>
        <w:t>Poor or Very poor comments</w:t>
      </w:r>
      <w:r w:rsidR="001A7351">
        <w:rPr>
          <w:rFonts w:ascii="Arial" w:hAnsi="Arial" w:cs="Arial"/>
          <w:lang w:val="en-US"/>
        </w:rPr>
        <w:t xml:space="preserve"> </w:t>
      </w:r>
      <w:r w:rsidR="000D0AB6">
        <w:rPr>
          <w:rFonts w:ascii="Arial" w:hAnsi="Arial" w:cs="Arial"/>
          <w:lang w:val="en-US"/>
        </w:rPr>
        <w:t xml:space="preserve">are discussed in full </w:t>
      </w:r>
      <w:proofErr w:type="gramStart"/>
      <w:r w:rsidR="001A7351">
        <w:rPr>
          <w:rFonts w:ascii="Arial" w:hAnsi="Arial" w:cs="Arial"/>
          <w:lang w:val="en-US"/>
        </w:rPr>
        <w:t>with</w:t>
      </w:r>
      <w:proofErr w:type="gramEnd"/>
      <w:r w:rsidR="000D0AB6">
        <w:rPr>
          <w:rFonts w:ascii="Arial" w:hAnsi="Arial" w:cs="Arial"/>
          <w:lang w:val="en-US"/>
        </w:rPr>
        <w:t xml:space="preserve"> practice management to ensure </w:t>
      </w:r>
      <w:r w:rsidR="00E56657">
        <w:rPr>
          <w:rFonts w:ascii="Arial" w:hAnsi="Arial" w:cs="Arial"/>
          <w:lang w:val="en-US"/>
        </w:rPr>
        <w:t xml:space="preserve">better patient </w:t>
      </w:r>
      <w:r>
        <w:rPr>
          <w:rFonts w:ascii="Arial" w:hAnsi="Arial" w:cs="Arial"/>
          <w:lang w:val="en-US"/>
        </w:rPr>
        <w:t>experiences.</w:t>
      </w:r>
    </w:p>
    <w:tbl>
      <w:tblPr>
        <w:tblW w:w="3205" w:type="dxa"/>
        <w:tblInd w:w="2552" w:type="dxa"/>
        <w:tblLook w:val="04A0" w:firstRow="1" w:lastRow="0" w:firstColumn="1" w:lastColumn="0" w:noHBand="0" w:noVBand="1"/>
      </w:tblPr>
      <w:tblGrid>
        <w:gridCol w:w="630"/>
        <w:gridCol w:w="2326"/>
        <w:gridCol w:w="249"/>
      </w:tblGrid>
      <w:tr w:rsidR="00811A95" w:rsidRPr="00811A95" w14:paraId="31E40F6C" w14:textId="77777777" w:rsidTr="00811A95">
        <w:trPr>
          <w:trHeight w:val="501"/>
        </w:trPr>
        <w:tc>
          <w:tcPr>
            <w:tcW w:w="3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5A07A4" w14:textId="77777777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1A9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Have you used the online triage system?</w:t>
            </w:r>
          </w:p>
        </w:tc>
      </w:tr>
      <w:tr w:rsidR="00811A95" w:rsidRPr="00811A95" w14:paraId="58C011D0" w14:textId="77777777" w:rsidTr="00811A95">
        <w:trPr>
          <w:trHeight w:val="50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6AFE" w14:textId="77777777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1A9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540F" w14:textId="77777777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1A9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AFB8" w14:textId="77777777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11A95" w:rsidRPr="00811A95" w14:paraId="51AB5D11" w14:textId="77777777" w:rsidTr="00811A95">
        <w:trPr>
          <w:trHeight w:val="50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4F06" w14:textId="389745F9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11A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79B0" w14:textId="5C52074F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2CFB" w14:textId="77777777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11A95" w:rsidRPr="00811A95" w14:paraId="01E47675" w14:textId="77777777" w:rsidTr="00811A95">
        <w:trPr>
          <w:trHeight w:val="501"/>
        </w:trPr>
        <w:tc>
          <w:tcPr>
            <w:tcW w:w="3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00E1D6" w14:textId="77777777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1A9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Do you make appointments using the NHS APP?</w:t>
            </w:r>
          </w:p>
        </w:tc>
      </w:tr>
      <w:tr w:rsidR="00811A95" w:rsidRPr="00811A95" w14:paraId="321589C8" w14:textId="77777777" w:rsidTr="00811A95">
        <w:trPr>
          <w:trHeight w:val="50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2452" w14:textId="77777777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1A9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3203" w14:textId="5FCB25FD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1A9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6DDD" w14:textId="3D59C525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11A95" w:rsidRPr="00811A95" w14:paraId="5BC41788" w14:textId="77777777" w:rsidTr="00811A95">
        <w:trPr>
          <w:trHeight w:val="50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96F8" w14:textId="34A4CB49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95B7" w14:textId="2393CA66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5D6F" w14:textId="77777777" w:rsidR="00811A95" w:rsidRPr="00811A95" w:rsidRDefault="00811A95" w:rsidP="00811A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1C462BFC" w14:textId="370230D9" w:rsidR="00E56657" w:rsidRPr="007846E0" w:rsidRDefault="00E56657" w:rsidP="00104277">
      <w:pPr>
        <w:jc w:val="center"/>
        <w:rPr>
          <w:rFonts w:ascii="Arial" w:hAnsi="Arial" w:cs="Arial"/>
          <w:b/>
          <w:bCs/>
          <w:lang w:val="en-US"/>
        </w:rPr>
      </w:pPr>
    </w:p>
    <w:sectPr w:rsidR="00E56657" w:rsidRPr="007846E0" w:rsidSect="00B2046F">
      <w:headerReference w:type="default" r:id="rId9"/>
      <w:footerReference w:type="default" r:id="rId10"/>
      <w:pgSz w:w="11906" w:h="16838"/>
      <w:pgMar w:top="1440" w:right="1440" w:bottom="1440" w:left="1440" w:header="283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2BF6" w14:textId="77777777" w:rsidR="00132246" w:rsidRDefault="00132246" w:rsidP="003B176A">
      <w:pPr>
        <w:spacing w:after="0" w:line="240" w:lineRule="auto"/>
      </w:pPr>
      <w:r>
        <w:separator/>
      </w:r>
    </w:p>
  </w:endnote>
  <w:endnote w:type="continuationSeparator" w:id="0">
    <w:p w14:paraId="6175DA96" w14:textId="77777777" w:rsidR="00132246" w:rsidRDefault="00132246" w:rsidP="003B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E515" w14:textId="77777777" w:rsidR="000A2786" w:rsidRDefault="000A2786" w:rsidP="00EE1267">
    <w:pPr>
      <w:pStyle w:val="Header"/>
      <w:rPr>
        <w:rFonts w:ascii="Arial" w:hAnsi="Arial" w:cs="Arial"/>
        <w:sz w:val="20"/>
        <w:szCs w:val="20"/>
      </w:rPr>
    </w:pPr>
  </w:p>
  <w:p w14:paraId="4693955E" w14:textId="440A06E0" w:rsidR="00EE1267" w:rsidRDefault="000A2786" w:rsidP="00EE1267">
    <w:pPr>
      <w:pStyle w:val="Header"/>
    </w:pPr>
    <w:r>
      <w:rPr>
        <w:rFonts w:ascii="Arial" w:hAnsi="Arial" w:cs="Arial"/>
        <w:sz w:val="20"/>
        <w:szCs w:val="20"/>
      </w:rPr>
      <w:t>T</w:t>
    </w:r>
    <w:r w:rsidR="00EE1267" w:rsidRPr="00FF1998">
      <w:rPr>
        <w:rFonts w:ascii="Arial" w:hAnsi="Arial" w:cs="Arial"/>
        <w:sz w:val="20"/>
        <w:szCs w:val="20"/>
      </w:rPr>
      <w:t>he New Surgery</w:t>
    </w:r>
    <w:r w:rsidR="00EE1267">
      <w:rPr>
        <w:rFonts w:ascii="Arial" w:hAnsi="Arial" w:cs="Arial"/>
        <w:sz w:val="20"/>
        <w:szCs w:val="20"/>
      </w:rPr>
      <w:t>,</w:t>
    </w:r>
    <w:r w:rsidR="00EE1267" w:rsidRPr="00FF1998">
      <w:rPr>
        <w:rFonts w:ascii="Arial" w:hAnsi="Arial" w:cs="Arial"/>
        <w:sz w:val="20"/>
        <w:szCs w:val="20"/>
      </w:rPr>
      <w:t xml:space="preserve"> Chess Medical Centre</w:t>
    </w:r>
    <w:r w:rsidR="00EE1267">
      <w:rPr>
        <w:rFonts w:ascii="Arial" w:hAnsi="Arial" w:cs="Arial"/>
        <w:sz w:val="20"/>
        <w:szCs w:val="20"/>
      </w:rPr>
      <w:t>,</w:t>
    </w:r>
    <w:r w:rsidR="00EE1267" w:rsidRPr="00FF1998">
      <w:rPr>
        <w:rFonts w:ascii="Arial" w:hAnsi="Arial" w:cs="Arial"/>
        <w:sz w:val="20"/>
        <w:szCs w:val="20"/>
      </w:rPr>
      <w:t xml:space="preserve"> 260-290 </w:t>
    </w:r>
    <w:proofErr w:type="spellStart"/>
    <w:r w:rsidR="00EE1267" w:rsidRPr="00FF1998">
      <w:rPr>
        <w:rFonts w:ascii="Arial" w:hAnsi="Arial" w:cs="Arial"/>
        <w:sz w:val="20"/>
        <w:szCs w:val="20"/>
      </w:rPr>
      <w:t>Berkham</w:t>
    </w:r>
    <w:r w:rsidR="00EE1267">
      <w:rPr>
        <w:rFonts w:ascii="Arial" w:hAnsi="Arial" w:cs="Arial"/>
        <w:sz w:val="20"/>
        <w:szCs w:val="20"/>
      </w:rPr>
      <w:t>p</w:t>
    </w:r>
    <w:r w:rsidR="00EE1267" w:rsidRPr="00FF1998">
      <w:rPr>
        <w:rFonts w:ascii="Arial" w:hAnsi="Arial" w:cs="Arial"/>
        <w:sz w:val="20"/>
        <w:szCs w:val="20"/>
      </w:rPr>
      <w:t>ste</w:t>
    </w:r>
    <w:r w:rsidR="00EE1267">
      <w:rPr>
        <w:rFonts w:ascii="Arial" w:hAnsi="Arial" w:cs="Arial"/>
        <w:sz w:val="20"/>
        <w:szCs w:val="20"/>
      </w:rPr>
      <w:t>a</w:t>
    </w:r>
    <w:r w:rsidR="00EE1267" w:rsidRPr="00FF1998">
      <w:rPr>
        <w:rFonts w:ascii="Arial" w:hAnsi="Arial" w:cs="Arial"/>
        <w:sz w:val="20"/>
        <w:szCs w:val="20"/>
      </w:rPr>
      <w:t>d</w:t>
    </w:r>
    <w:proofErr w:type="spellEnd"/>
    <w:r w:rsidR="00EE1267" w:rsidRPr="00FF1998">
      <w:rPr>
        <w:rFonts w:ascii="Arial" w:hAnsi="Arial" w:cs="Arial"/>
        <w:sz w:val="20"/>
        <w:szCs w:val="20"/>
      </w:rPr>
      <w:t xml:space="preserve"> Road</w:t>
    </w:r>
    <w:r w:rsidR="00EE1267">
      <w:rPr>
        <w:rFonts w:ascii="Arial" w:hAnsi="Arial" w:cs="Arial"/>
        <w:sz w:val="20"/>
        <w:szCs w:val="20"/>
      </w:rPr>
      <w:t>,</w:t>
    </w:r>
    <w:r w:rsidR="00EE1267" w:rsidRPr="00FF1998">
      <w:rPr>
        <w:rFonts w:ascii="Arial" w:hAnsi="Arial" w:cs="Arial"/>
        <w:sz w:val="20"/>
        <w:szCs w:val="20"/>
      </w:rPr>
      <w:t xml:space="preserve"> Chesham</w:t>
    </w:r>
    <w:r w:rsidR="00EE1267">
      <w:rPr>
        <w:rFonts w:ascii="Arial" w:hAnsi="Arial" w:cs="Arial"/>
        <w:sz w:val="20"/>
        <w:szCs w:val="20"/>
      </w:rPr>
      <w:t>,</w:t>
    </w:r>
    <w:r w:rsidR="00EE1267" w:rsidRPr="00FF1998">
      <w:rPr>
        <w:rFonts w:ascii="Arial" w:hAnsi="Arial" w:cs="Arial"/>
        <w:sz w:val="20"/>
        <w:szCs w:val="20"/>
      </w:rPr>
      <w:t xml:space="preserve"> Bucks., HP5 3EZ</w:t>
    </w:r>
    <w:r w:rsidR="00EE1267">
      <w:ptab w:relativeTo="margin" w:alignment="center" w:leader="none"/>
    </w:r>
    <w:r w:rsidR="00EE1267">
      <w:ptab w:relativeTo="margin" w:alignment="right" w:leader="none"/>
    </w:r>
  </w:p>
  <w:p w14:paraId="26D615C9" w14:textId="77777777" w:rsidR="00EE1267" w:rsidRDefault="00EE1267" w:rsidP="00EE1267">
    <w:pPr>
      <w:pStyle w:val="Header"/>
    </w:pPr>
  </w:p>
  <w:p w14:paraId="080F1F06" w14:textId="51D3D4B2" w:rsidR="00EE1267" w:rsidRDefault="00EE1267">
    <w:pPr>
      <w:pStyle w:val="Footer"/>
    </w:pPr>
  </w:p>
  <w:p w14:paraId="36946D0E" w14:textId="77777777" w:rsidR="00EE1267" w:rsidRDefault="00EE1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10EF" w14:textId="77777777" w:rsidR="00132246" w:rsidRDefault="00132246" w:rsidP="003B176A">
      <w:pPr>
        <w:spacing w:after="0" w:line="240" w:lineRule="auto"/>
      </w:pPr>
      <w:r>
        <w:separator/>
      </w:r>
    </w:p>
  </w:footnote>
  <w:footnote w:type="continuationSeparator" w:id="0">
    <w:p w14:paraId="4271339E" w14:textId="77777777" w:rsidR="00132246" w:rsidRDefault="00132246" w:rsidP="003B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6B45" w14:textId="4C9891D3" w:rsidR="00EE1267" w:rsidRDefault="00EE1267">
    <w:pPr>
      <w:pStyle w:val="Header"/>
    </w:pPr>
    <w:r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141F19E1" wp14:editId="5F2A2DA0">
          <wp:extent cx="4930140" cy="1092835"/>
          <wp:effectExtent l="0" t="0" r="3810" b="0"/>
          <wp:docPr id="11119429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0140" cy="1092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6A"/>
    <w:rsid w:val="000A2786"/>
    <w:rsid w:val="000B5FFE"/>
    <w:rsid w:val="000D0AB6"/>
    <w:rsid w:val="00104277"/>
    <w:rsid w:val="00132246"/>
    <w:rsid w:val="001A7351"/>
    <w:rsid w:val="003253E6"/>
    <w:rsid w:val="003B176A"/>
    <w:rsid w:val="004A382C"/>
    <w:rsid w:val="00534150"/>
    <w:rsid w:val="005835E5"/>
    <w:rsid w:val="005B0177"/>
    <w:rsid w:val="005B617D"/>
    <w:rsid w:val="006064CE"/>
    <w:rsid w:val="006736AE"/>
    <w:rsid w:val="00677C4C"/>
    <w:rsid w:val="007846E0"/>
    <w:rsid w:val="00811A95"/>
    <w:rsid w:val="00816B23"/>
    <w:rsid w:val="008211AD"/>
    <w:rsid w:val="00871D8D"/>
    <w:rsid w:val="008A5DD1"/>
    <w:rsid w:val="00993853"/>
    <w:rsid w:val="00A06D2B"/>
    <w:rsid w:val="00B2046F"/>
    <w:rsid w:val="00B5497C"/>
    <w:rsid w:val="00B667A3"/>
    <w:rsid w:val="00BE1526"/>
    <w:rsid w:val="00C425A5"/>
    <w:rsid w:val="00D05836"/>
    <w:rsid w:val="00D67FAC"/>
    <w:rsid w:val="00DF4047"/>
    <w:rsid w:val="00E07B60"/>
    <w:rsid w:val="00E1642B"/>
    <w:rsid w:val="00E56657"/>
    <w:rsid w:val="00E65396"/>
    <w:rsid w:val="00E83648"/>
    <w:rsid w:val="00E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E6BFD"/>
  <w15:chartTrackingRefBased/>
  <w15:docId w15:val="{955D592A-7F71-4BAE-A9D3-84C7B722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7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1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76A"/>
  </w:style>
  <w:style w:type="paragraph" w:styleId="Footer">
    <w:name w:val="footer"/>
    <w:basedOn w:val="Normal"/>
    <w:link w:val="FooterChar"/>
    <w:uiPriority w:val="99"/>
    <w:unhideWhenUsed/>
    <w:rsid w:val="003B1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West</dc:creator>
  <cp:keywords/>
  <dc:description/>
  <cp:lastModifiedBy>SHAH, Yera (THE NEW SURGERY CHESHAM)</cp:lastModifiedBy>
  <cp:revision>2</cp:revision>
  <cp:lastPrinted>2026-03-30T12:55:00Z</cp:lastPrinted>
  <dcterms:created xsi:type="dcterms:W3CDTF">2026-05-26T10:08:00Z</dcterms:created>
  <dcterms:modified xsi:type="dcterms:W3CDTF">2026-05-26T10:08:00Z</dcterms:modified>
</cp:coreProperties>
</file>